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87" w:rsidRPr="005264DE" w:rsidRDefault="005F0687" w:rsidP="005F0687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Международное сотрудничество по туризму и охране окружающей среды.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11.1. Нормативы пассажирского транспорта.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11.2. Свобода передвижения по транспорту.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11.3. Развитие международного и внутреннего туризма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11.4. Международные документы по окружающей среде.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5264DE" w:rsidRDefault="005F0687" w:rsidP="005F0687">
      <w:pPr>
        <w:jc w:val="both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11.1. Нормативы по пассажирскому транспорту.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Всемирная конференция по туризму учитывает, что коммерческий пассажирский транспорт, в силу его тесной связи с туризмом, является определяющим фактором его развития. Учитывая, что в ходе работ ассамблей, заседаний и конференций, проводимых по инициативе Всемирной туристской организации, постоянно делается ссылка на путешествия и транспорт, являющиеся определенными условиями, без которых не может существовать туризм, учитывая необходимость координирования критериев туристской деятельности и деятельности в области коммерческого транспорта, рекомендует государствам-участникам изучить возможность назначения в состав их делегаций на Генеральную ассамблею ВТО представителей властей, занимающихся вопросами, коммерческого пассажирского транспорта, в частности представителей властей гражданской авиации и авиатранспорта, с тем чтобы решения, относящиеся к проблемам общего интереса, содействовали гармоничному развитию их соответствующих видов деятельности.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5264DE" w:rsidRDefault="005F0687" w:rsidP="005F0687">
      <w:pPr>
        <w:jc w:val="both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11.2. Свобода передвижения международных туристов по транспорту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Всемирная конференция, по туризму для достижения целей в отношении свободы передвижения, сформулированных в ее заключительной декларации, учитывая существующие расхождения в авиационных тарифах на линиях Северной Атлантики, с одной стороны, и на линиях в направлении Африки, Азии и Латинской Америки и обратно.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 другой стороны, предлагает правительствам, авиакомпаниям, Международной организации, гражданской авиации (ИКАО), Международной ассоциации воздушного транспорта (ИАТА), другим международным, региональным и национальным организациям, связанным с воздушным транспортом, а также туристским администрациям пересмотреть структуру пассажирских тарифов на линиях в Африку, Азию и Латинскую Америку, с тем чтобы проанализировать и исправить существующие расхождения и устранить проблемы, сдерживающие развитие туризма в Африке, Азии и Латинской Америке.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5264DE" w:rsidRDefault="005F0687" w:rsidP="005F0687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11.3. Развитие международного и внутреннего туризма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Всемирная конференция по туризму, заслушав предложение индийской делегации о разработке определения внутреннего туризма, а также замечания пакистанской и перуанской делегаций по этому вопросу и отмечая интерес, проявленный другими делегациями, выражает пожелание, чтобы Всемирная туристская организация рассмотрела включение этого вопроса в свою программу работы.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Государства - участники, признавая вклад, вносимый международным туризмом в развитие взаимопонимания между народами и ознакомление с достижениями других стран в различных областях, а также в экономический, социальный и культурный .прогресс, признавая взаимосвязь между развитием туризма и мерами, принимаемыми .в других областях экономической деятельности, выражают намерение поощрять развитие туризма, как на индивидуальной, так и на коллективной основе, в частности путем: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содействия улучшению материальной базы туризма и сотрудничества в этой области;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поощрения осуществления совместных проектов по туризму, включая техническое сотрудничество, особенно когда это связано с территориальной близостью и совпадением интересов в области туризма;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содействия обмену информацией, включая соответствующие законы и правила, исследования, данные и документацию по вопросу о туризме, и улучшения статистики с целью облегчения ее сопоставимости;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рассмотрения в позитивном духе вопросов, связанных с финансовым обеспечением туристских поездок за границу с учетом своих экономических возможностей, а также вопросов, связанных с формальностями, требуемыми для таких поездок с учетом других положений о туризме, принятых Совещанием;             • содействия деятельности иностранный туристских агентств и транспортных компаний, связанной с развитием международного туризма;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поощрения туризма во внесезонный период;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изучения возможности обмена студентами и специалистами в области туризма с целью повышения их квалификации;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• содействия проведению конференций и симпозиумов по вопросам планирования и развития туризма, -считают желательным проведение в соответствующих   международных   рамках   в   сотрудничестве   с компетентными национальными организациями детальных исследований в области туризма, в частности:        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• сравнительного исследования статуса и деятельности туристских агентств, а также путей и средств развития- сотрудничества между ними;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® исследования проблем, связанных с сезонной концентрацией отпусков.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11.4. Международные документы по окружающей среде.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исследования проблем, возникающих в тех местностях, где развитие туризма нанесло ущерб окружающей среде,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• считают также, что заинтересованные стороны могли бы пожелать изучить следующие вопросы: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    • унификацию классификации гостиниц;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    • туристские маршруты, охватывающие две или несколько стран, будут следить, насколько это возможно, чтобы развитие туризма не нанесло ущерба окружающей среде и художественному, историческому и культурному наследию в этих странах, будут продолжать сотрудничество в области туризма на двухсторонней и многосторонней основе для достижения упомянутых выше целей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. 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</w:t>
      </w:r>
      <w:r w:rsidRPr="001D2234">
        <w:rPr>
          <w:rFonts w:ascii="Times New Roman" w:hAnsi="Times New Roman" w:cs="Times New Roman"/>
          <w:b/>
          <w:bCs/>
        </w:rPr>
        <w:t>Ключевые слова:</w:t>
      </w:r>
      <w:r>
        <w:rPr>
          <w:rFonts w:ascii="Times New Roman" w:hAnsi="Times New Roman" w:cs="Times New Roman"/>
        </w:rPr>
        <w:t xml:space="preserve"> </w:t>
      </w:r>
      <w:r w:rsidRPr="00277825">
        <w:rPr>
          <w:rFonts w:ascii="Times New Roman" w:hAnsi="Times New Roman" w:cs="Times New Roman"/>
        </w:rPr>
        <w:t xml:space="preserve">нормативы, пассажирский транспорт, всемирная Конференция, свобода передвижения, международные организации с воздушным транспортом, свобода передвижения, международные организации с воздушным транспортом, внутренний туризм, интерес, делегация.  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1D2234" w:rsidRDefault="005F0687" w:rsidP="005F0687">
      <w:pPr>
        <w:jc w:val="center"/>
        <w:rPr>
          <w:rFonts w:ascii="Times New Roman" w:hAnsi="Times New Roman" w:cs="Times New Roman"/>
          <w:b/>
          <w:bCs/>
        </w:rPr>
      </w:pPr>
      <w:r w:rsidRPr="001D2234">
        <w:rPr>
          <w:rFonts w:ascii="Times New Roman" w:hAnsi="Times New Roman" w:cs="Times New Roman"/>
          <w:b/>
          <w:bCs/>
        </w:rPr>
        <w:t>Контрольные вопросы: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1.Международное сотрудничество в сфере туризма.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2.Людские ресурсы в туризме.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3.Развитие карьеры в туристкой сфере.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Всемирная конференция о пассажирском транспорте.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5.Цельи Всемирной конференция, по туризму.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6. Унификация классификации гостиниц.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7. Организация занимающаяся охраной  окружающей среды в стране. 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8. Какие действия проявляет НК «Узбектуризм» в области окружающей среды.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</w:p>
    <w:p w:rsidR="005F0687" w:rsidRPr="001D2234" w:rsidRDefault="005F0687" w:rsidP="005F0687">
      <w:pPr>
        <w:jc w:val="center"/>
        <w:rPr>
          <w:rFonts w:ascii="Times New Roman" w:hAnsi="Times New Roman" w:cs="Times New Roman"/>
          <w:b/>
          <w:bCs/>
        </w:rPr>
      </w:pPr>
      <w:r w:rsidRPr="001D2234">
        <w:rPr>
          <w:rFonts w:ascii="Times New Roman" w:hAnsi="Times New Roman" w:cs="Times New Roman"/>
          <w:b/>
          <w:bCs/>
        </w:rPr>
        <w:t>Литература: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Пузакова Е.П. и др. Международный туристский бизнес. – М.: Экспертное бюро, 2000.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Александров А.Ю. Международный туризм. Учебное пособие для ВУЗов.- М: Аспект Пресс, 2001.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 Сергеева Т.К. Экологический туризм. Учебник. 2004.</w:t>
      </w:r>
    </w:p>
    <w:p w:rsidR="005F0687" w:rsidRPr="00277825" w:rsidRDefault="005F0687" w:rsidP="005F0687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4.Сенин В.С. “Организация международного туризма”, Москва,2004.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87"/>
    <w:rsid w:val="005F068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687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687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937</Words>
  <Characters>5342</Characters>
  <Application>Microsoft Office Word</Application>
  <DocSecurity>0</DocSecurity>
  <Lines>44</Lines>
  <Paragraphs>12</Paragraphs>
  <ScaleCrop>false</ScaleCrop>
  <Company>Home</Company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2012-11-05T10:00:00Z</dcterms:created>
  <dcterms:modified xsi:type="dcterms:W3CDTF">2012-11-05T10:00:00Z</dcterms:modified>
</cp:coreProperties>
</file>